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67" w:rsidRPr="00FE5823" w:rsidRDefault="007F5667" w:rsidP="00FE5823">
      <w:pPr>
        <w:jc w:val="center"/>
        <w:rPr>
          <w:rFonts w:ascii="方正小标宋简体" w:eastAsia="方正小标宋简体" w:hAnsi="仿宋" w:cs="Times New Roman"/>
          <w:sz w:val="44"/>
          <w:szCs w:val="44"/>
        </w:rPr>
      </w:pPr>
      <w:r w:rsidRPr="00FE5823">
        <w:rPr>
          <w:rFonts w:ascii="方正小标宋简体" w:eastAsia="方正小标宋简体" w:hAnsi="仿宋" w:cs="方正小标宋简体" w:hint="eastAsia"/>
          <w:sz w:val="44"/>
          <w:szCs w:val="44"/>
        </w:rPr>
        <w:t>关于开展长沙市民办学校第十四届</w:t>
      </w:r>
    </w:p>
    <w:p w:rsidR="007F5667" w:rsidRPr="00FE5823" w:rsidRDefault="007F5667" w:rsidP="00FE5823">
      <w:pPr>
        <w:jc w:val="center"/>
        <w:rPr>
          <w:rFonts w:ascii="方正小标宋简体" w:eastAsia="方正小标宋简体" w:hAnsi="仿宋" w:cs="Times New Roman"/>
          <w:sz w:val="44"/>
          <w:szCs w:val="44"/>
        </w:rPr>
      </w:pPr>
      <w:r w:rsidRPr="00FE5823">
        <w:rPr>
          <w:rFonts w:ascii="方正小标宋简体" w:eastAsia="方正小标宋简体" w:hAnsi="仿宋" w:cs="方正小标宋简体" w:hint="eastAsia"/>
          <w:sz w:val="44"/>
          <w:szCs w:val="44"/>
        </w:rPr>
        <w:t>科研论文评优活动的通知</w:t>
      </w:r>
    </w:p>
    <w:p w:rsidR="007F5667" w:rsidRPr="00FE5823" w:rsidRDefault="007F5667" w:rsidP="00FE5823">
      <w:pPr>
        <w:rPr>
          <w:rFonts w:ascii="仿宋" w:eastAsia="仿宋" w:hAnsi="仿宋" w:cs="Times New Roman"/>
          <w:sz w:val="32"/>
          <w:szCs w:val="32"/>
        </w:rPr>
      </w:pPr>
    </w:p>
    <w:p w:rsidR="007F5667" w:rsidRPr="00FE5823" w:rsidRDefault="007F5667" w:rsidP="00FE5823">
      <w:pPr>
        <w:ind w:firstLine="480"/>
        <w:rPr>
          <w:rFonts w:ascii="仿宋" w:eastAsia="仿宋" w:hAnsi="仿宋" w:cs="Times New Roman"/>
          <w:sz w:val="32"/>
          <w:szCs w:val="32"/>
        </w:rPr>
      </w:pPr>
      <w:r w:rsidRPr="00FE5823">
        <w:rPr>
          <w:rFonts w:ascii="仿宋" w:eastAsia="仿宋" w:hAnsi="仿宋" w:cs="仿宋" w:hint="eastAsia"/>
          <w:sz w:val="32"/>
          <w:szCs w:val="32"/>
        </w:rPr>
        <w:t>为了引领我市民办学校走内涵发展的道路，坚持科研兴校，提升办学水平，促进我市民办学校可持续发展。长沙市教育局、长沙市民办教育协会决定开展长沙市民办学校第十四届科研论文评优活动，现将相关事项通知如下：</w:t>
      </w:r>
    </w:p>
    <w:p w:rsidR="007F5667" w:rsidRPr="00FE5823" w:rsidRDefault="007F5667" w:rsidP="00FE5823">
      <w:pPr>
        <w:numPr>
          <w:ilvl w:val="0"/>
          <w:numId w:val="1"/>
        </w:numPr>
        <w:rPr>
          <w:rFonts w:ascii="仿宋" w:eastAsia="仿宋" w:hAnsi="仿宋" w:cs="Times New Roman"/>
          <w:b/>
          <w:bCs/>
          <w:sz w:val="32"/>
          <w:szCs w:val="32"/>
        </w:rPr>
      </w:pPr>
      <w:r w:rsidRPr="00FE5823">
        <w:rPr>
          <w:rFonts w:ascii="仿宋" w:eastAsia="仿宋" w:hAnsi="仿宋" w:cs="仿宋" w:hint="eastAsia"/>
          <w:b/>
          <w:bCs/>
          <w:sz w:val="32"/>
          <w:szCs w:val="32"/>
        </w:rPr>
        <w:t>论文选题：</w:t>
      </w:r>
    </w:p>
    <w:p w:rsidR="007F5667" w:rsidRPr="00FE5823" w:rsidRDefault="007F5667" w:rsidP="00FE5823">
      <w:pPr>
        <w:ind w:firstLineChars="200" w:firstLine="31680"/>
        <w:rPr>
          <w:rFonts w:ascii="仿宋" w:eastAsia="仿宋" w:hAnsi="仿宋" w:cs="Times New Roman"/>
          <w:sz w:val="32"/>
          <w:szCs w:val="32"/>
        </w:rPr>
      </w:pPr>
      <w:r w:rsidRPr="00FE5823">
        <w:rPr>
          <w:rFonts w:ascii="仿宋" w:eastAsia="仿宋" w:hAnsi="仿宋" w:cs="仿宋" w:hint="eastAsia"/>
          <w:sz w:val="32"/>
          <w:szCs w:val="32"/>
        </w:rPr>
        <w:t>本次参评论文的选题围绕全国教育大会的精神，为办好人民满意的教育，怎样坚持立德树人，加强党组织建设，加强依法办学，诚信办学，加强教师队伍建设，加强学校文化建设这一主线来研究探索。论文坚持学术性与实践性相结合，要求主题明确，重点突出，逻辑严谨，有一定的借鉴价值和推广价值。</w:t>
      </w:r>
    </w:p>
    <w:p w:rsidR="007F5667" w:rsidRPr="00FE5823" w:rsidRDefault="007F5667" w:rsidP="00FE5823">
      <w:pPr>
        <w:numPr>
          <w:ilvl w:val="0"/>
          <w:numId w:val="1"/>
        </w:numPr>
        <w:rPr>
          <w:rFonts w:ascii="仿宋" w:eastAsia="仿宋" w:hAnsi="仿宋" w:cs="Times New Roman"/>
          <w:b/>
          <w:bCs/>
          <w:sz w:val="32"/>
          <w:szCs w:val="32"/>
        </w:rPr>
      </w:pPr>
      <w:r w:rsidRPr="00FE5823">
        <w:rPr>
          <w:rFonts w:ascii="仿宋" w:eastAsia="仿宋" w:hAnsi="仿宋" w:cs="仿宋" w:hint="eastAsia"/>
          <w:b/>
          <w:bCs/>
          <w:sz w:val="32"/>
          <w:szCs w:val="32"/>
        </w:rPr>
        <w:t>报送办法及要求：</w:t>
      </w:r>
    </w:p>
    <w:p w:rsidR="007F5667" w:rsidRPr="00FE5823" w:rsidRDefault="007F5667" w:rsidP="00FE5823">
      <w:pPr>
        <w:rPr>
          <w:rFonts w:ascii="仿宋" w:eastAsia="仿宋" w:hAnsi="仿宋" w:cs="Times New Roman"/>
          <w:sz w:val="32"/>
          <w:szCs w:val="32"/>
        </w:rPr>
      </w:pPr>
      <w:r w:rsidRPr="00FE5823">
        <w:rPr>
          <w:rFonts w:ascii="仿宋" w:eastAsia="仿宋" w:hAnsi="仿宋" w:cs="仿宋"/>
          <w:sz w:val="32"/>
          <w:szCs w:val="32"/>
        </w:rPr>
        <w:t xml:space="preserve">    1</w:t>
      </w:r>
      <w:r w:rsidRPr="00FE5823">
        <w:rPr>
          <w:rFonts w:ascii="仿宋" w:eastAsia="仿宋" w:hAnsi="仿宋" w:cs="仿宋" w:hint="eastAsia"/>
          <w:sz w:val="32"/>
          <w:szCs w:val="32"/>
        </w:rPr>
        <w:t>、此次上报的论文要求教师独立完成，防止网上下载和抄袭（引用文献资料需注明出处，借鉴内容超过</w:t>
      </w:r>
      <w:r w:rsidRPr="00FE5823">
        <w:rPr>
          <w:rFonts w:ascii="仿宋" w:eastAsia="仿宋" w:hAnsi="仿宋" w:cs="仿宋"/>
          <w:sz w:val="32"/>
          <w:szCs w:val="32"/>
        </w:rPr>
        <w:t>1/3</w:t>
      </w:r>
      <w:r w:rsidRPr="00FE5823">
        <w:rPr>
          <w:rFonts w:ascii="仿宋" w:eastAsia="仿宋" w:hAnsi="仿宋" w:cs="仿宋" w:hint="eastAsia"/>
          <w:sz w:val="32"/>
          <w:szCs w:val="32"/>
        </w:rPr>
        <w:t>的视为抄袭）。以前参评过的论文不予重复参评。对于报送的论文务必盖好学校公章。报送的论文一律注明</w:t>
      </w:r>
      <w:r w:rsidRPr="00FE5823">
        <w:rPr>
          <w:rFonts w:ascii="仿宋" w:eastAsia="仿宋" w:hAnsi="仿宋" w:cs="仿宋" w:hint="eastAsia"/>
          <w:b/>
          <w:bCs/>
          <w:sz w:val="32"/>
          <w:szCs w:val="32"/>
        </w:rPr>
        <w:t>作者姓名</w:t>
      </w:r>
      <w:r w:rsidRPr="00FE5823">
        <w:rPr>
          <w:rFonts w:ascii="仿宋" w:eastAsia="仿宋" w:hAnsi="仿宋" w:cs="仿宋" w:hint="eastAsia"/>
          <w:sz w:val="32"/>
          <w:szCs w:val="32"/>
        </w:rPr>
        <w:t>、</w:t>
      </w:r>
      <w:r w:rsidRPr="00FE5823">
        <w:rPr>
          <w:rFonts w:ascii="仿宋" w:eastAsia="仿宋" w:hAnsi="仿宋" w:cs="仿宋" w:hint="eastAsia"/>
          <w:b/>
          <w:bCs/>
          <w:sz w:val="32"/>
          <w:szCs w:val="32"/>
        </w:rPr>
        <w:t>学校全称</w:t>
      </w:r>
      <w:r w:rsidRPr="00FE5823">
        <w:rPr>
          <w:rFonts w:ascii="仿宋" w:eastAsia="仿宋" w:hAnsi="仿宋" w:cs="仿宋" w:hint="eastAsia"/>
          <w:sz w:val="32"/>
          <w:szCs w:val="32"/>
        </w:rPr>
        <w:t>、</w:t>
      </w:r>
      <w:r w:rsidRPr="00FE5823">
        <w:rPr>
          <w:rFonts w:ascii="仿宋" w:eastAsia="仿宋" w:hAnsi="仿宋" w:cs="仿宋" w:hint="eastAsia"/>
          <w:b/>
          <w:bCs/>
          <w:sz w:val="32"/>
          <w:szCs w:val="32"/>
        </w:rPr>
        <w:t>学校所属的区、县（市）及联系方式</w:t>
      </w:r>
      <w:r w:rsidRPr="00FE5823">
        <w:rPr>
          <w:rFonts w:ascii="仿宋" w:eastAsia="仿宋" w:hAnsi="仿宋" w:cs="仿宋" w:hint="eastAsia"/>
          <w:sz w:val="32"/>
          <w:szCs w:val="32"/>
        </w:rPr>
        <w:t>。论文统一用</w:t>
      </w:r>
      <w:r w:rsidRPr="00FE5823">
        <w:rPr>
          <w:rFonts w:ascii="仿宋" w:eastAsia="仿宋" w:hAnsi="仿宋" w:cs="仿宋"/>
          <w:sz w:val="32"/>
          <w:szCs w:val="32"/>
        </w:rPr>
        <w:t>A4</w:t>
      </w:r>
      <w:r w:rsidRPr="00FE5823">
        <w:rPr>
          <w:rFonts w:ascii="仿宋" w:eastAsia="仿宋" w:hAnsi="仿宋" w:cs="仿宋" w:hint="eastAsia"/>
          <w:sz w:val="32"/>
          <w:szCs w:val="32"/>
        </w:rPr>
        <w:t>纸打印，论文正文用小四号宋体字。每篇论文必须包括内容摘要、关键词和参考文献。字数一般为</w:t>
      </w:r>
      <w:r w:rsidRPr="00FE5823">
        <w:rPr>
          <w:rFonts w:ascii="仿宋" w:eastAsia="仿宋" w:hAnsi="仿宋" w:cs="仿宋"/>
          <w:sz w:val="32"/>
          <w:szCs w:val="32"/>
        </w:rPr>
        <w:t>3000</w:t>
      </w:r>
      <w:r w:rsidRPr="00FE5823">
        <w:rPr>
          <w:rFonts w:ascii="仿宋" w:eastAsia="仿宋" w:hAnsi="仿宋" w:cs="仿宋" w:hint="eastAsia"/>
          <w:sz w:val="32"/>
          <w:szCs w:val="32"/>
        </w:rPr>
        <w:t>字左右。</w:t>
      </w:r>
    </w:p>
    <w:p w:rsidR="007F5667" w:rsidRPr="00FE5823" w:rsidRDefault="007F5667" w:rsidP="00FE5823">
      <w:pPr>
        <w:ind w:firstLineChars="200" w:firstLine="31680"/>
        <w:rPr>
          <w:rFonts w:ascii="仿宋" w:eastAsia="仿宋" w:hAnsi="仿宋" w:cs="Times New Roman"/>
          <w:sz w:val="32"/>
          <w:szCs w:val="32"/>
        </w:rPr>
      </w:pPr>
      <w:r w:rsidRPr="00FE5823">
        <w:rPr>
          <w:rFonts w:ascii="仿宋" w:eastAsia="仿宋" w:hAnsi="仿宋" w:cs="仿宋"/>
          <w:sz w:val="32"/>
          <w:szCs w:val="32"/>
        </w:rPr>
        <w:t>2</w:t>
      </w:r>
      <w:r w:rsidRPr="00FE5823">
        <w:rPr>
          <w:rFonts w:ascii="仿宋" w:eastAsia="仿宋" w:hAnsi="仿宋" w:cs="仿宋" w:hint="eastAsia"/>
          <w:sz w:val="32"/>
          <w:szCs w:val="32"/>
        </w:rPr>
        <w:t>、市直学校参评的论文于</w:t>
      </w:r>
      <w:r w:rsidRPr="00FE5823">
        <w:rPr>
          <w:rFonts w:ascii="仿宋" w:eastAsia="仿宋" w:hAnsi="仿宋" w:cs="仿宋"/>
          <w:sz w:val="32"/>
          <w:szCs w:val="32"/>
        </w:rPr>
        <w:t>11</w:t>
      </w:r>
      <w:r w:rsidRPr="00FE5823">
        <w:rPr>
          <w:rFonts w:ascii="仿宋" w:eastAsia="仿宋" w:hAnsi="仿宋" w:cs="仿宋" w:hint="eastAsia"/>
          <w:sz w:val="32"/>
          <w:szCs w:val="32"/>
        </w:rPr>
        <w:t>月</w:t>
      </w:r>
      <w:r w:rsidRPr="00FE5823">
        <w:rPr>
          <w:rFonts w:ascii="仿宋" w:eastAsia="仿宋" w:hAnsi="仿宋" w:cs="仿宋"/>
          <w:sz w:val="32"/>
          <w:szCs w:val="32"/>
        </w:rPr>
        <w:t>20</w:t>
      </w:r>
      <w:r w:rsidRPr="00FE5823">
        <w:rPr>
          <w:rFonts w:ascii="仿宋" w:eastAsia="仿宋" w:hAnsi="仿宋" w:cs="仿宋" w:hint="eastAsia"/>
          <w:sz w:val="32"/>
          <w:szCs w:val="32"/>
        </w:rPr>
        <w:t>日前送（寄）至长沙市民办教育协会（邮编：</w:t>
      </w:r>
      <w:r w:rsidRPr="00FE5823">
        <w:rPr>
          <w:rFonts w:ascii="仿宋" w:eastAsia="仿宋" w:hAnsi="仿宋" w:cs="仿宋"/>
          <w:sz w:val="32"/>
          <w:szCs w:val="32"/>
        </w:rPr>
        <w:t>410016</w:t>
      </w:r>
      <w:r w:rsidRPr="00FE5823">
        <w:rPr>
          <w:rFonts w:ascii="仿宋" w:eastAsia="仿宋" w:hAnsi="仿宋" w:cs="仿宋" w:hint="eastAsia"/>
          <w:sz w:val="32"/>
          <w:szCs w:val="32"/>
        </w:rPr>
        <w:t>，长沙市</w:t>
      </w:r>
      <w:r>
        <w:rPr>
          <w:rFonts w:ascii="仿宋" w:eastAsia="仿宋" w:hAnsi="仿宋" w:cs="仿宋" w:hint="eastAsia"/>
          <w:sz w:val="32"/>
          <w:szCs w:val="32"/>
        </w:rPr>
        <w:t>芙蓉区</w:t>
      </w:r>
      <w:r w:rsidRPr="00FE5823">
        <w:rPr>
          <w:rFonts w:ascii="仿宋" w:eastAsia="仿宋" w:hAnsi="仿宋" w:cs="仿宋" w:hint="eastAsia"/>
          <w:sz w:val="32"/>
          <w:szCs w:val="32"/>
        </w:rPr>
        <w:t>荷花园恒业路</w:t>
      </w:r>
      <w:r w:rsidRPr="00FE5823">
        <w:rPr>
          <w:rFonts w:ascii="仿宋" w:eastAsia="仿宋" w:hAnsi="仿宋" w:cs="仿宋"/>
          <w:sz w:val="32"/>
          <w:szCs w:val="32"/>
        </w:rPr>
        <w:t>1</w:t>
      </w:r>
      <w:r w:rsidRPr="00FE5823">
        <w:rPr>
          <w:rFonts w:ascii="仿宋" w:eastAsia="仿宋" w:hAnsi="仿宋" w:cs="仿宋" w:hint="eastAsia"/>
          <w:sz w:val="32"/>
          <w:szCs w:val="32"/>
        </w:rPr>
        <w:t>号市民办教育协会，电话：</w:t>
      </w:r>
      <w:r w:rsidRPr="00FE5823">
        <w:rPr>
          <w:rFonts w:ascii="仿宋" w:eastAsia="仿宋" w:hAnsi="仿宋" w:cs="仿宋"/>
          <w:sz w:val="32"/>
          <w:szCs w:val="32"/>
        </w:rPr>
        <w:t>0731-84724438</w:t>
      </w:r>
      <w:r w:rsidRPr="00FE5823">
        <w:rPr>
          <w:rFonts w:ascii="仿宋" w:eastAsia="仿宋" w:hAnsi="仿宋" w:cs="仿宋" w:hint="eastAsia"/>
          <w:sz w:val="32"/>
          <w:szCs w:val="32"/>
        </w:rPr>
        <w:t>）</w:t>
      </w:r>
    </w:p>
    <w:p w:rsidR="007F5667" w:rsidRPr="00FE5823" w:rsidRDefault="007F5667" w:rsidP="00FE5823">
      <w:pPr>
        <w:ind w:firstLineChars="200" w:firstLine="31680"/>
        <w:rPr>
          <w:rFonts w:ascii="仿宋" w:eastAsia="仿宋" w:hAnsi="仿宋" w:cs="Times New Roman"/>
          <w:sz w:val="32"/>
          <w:szCs w:val="32"/>
        </w:rPr>
      </w:pPr>
      <w:r w:rsidRPr="00FE5823">
        <w:rPr>
          <w:rFonts w:ascii="仿宋" w:eastAsia="仿宋" w:hAnsi="仿宋" w:cs="仿宋"/>
          <w:sz w:val="32"/>
          <w:szCs w:val="32"/>
        </w:rPr>
        <w:t>3</w:t>
      </w:r>
      <w:r w:rsidRPr="00FE5823">
        <w:rPr>
          <w:rFonts w:ascii="仿宋" w:eastAsia="仿宋" w:hAnsi="仿宋" w:cs="仿宋" w:hint="eastAsia"/>
          <w:sz w:val="32"/>
          <w:szCs w:val="32"/>
        </w:rPr>
        <w:t>、各区、县学校参评的论文由所属区、县教育局民办教育科收集、审核，请民办教育科负责同志于</w:t>
      </w:r>
      <w:r w:rsidRPr="00FE5823">
        <w:rPr>
          <w:rFonts w:ascii="仿宋" w:eastAsia="仿宋" w:hAnsi="仿宋" w:cs="仿宋"/>
          <w:sz w:val="32"/>
          <w:szCs w:val="32"/>
        </w:rPr>
        <w:t>11</w:t>
      </w:r>
      <w:r w:rsidRPr="00FE5823">
        <w:rPr>
          <w:rFonts w:ascii="仿宋" w:eastAsia="仿宋" w:hAnsi="仿宋" w:cs="仿宋" w:hint="eastAsia"/>
          <w:sz w:val="32"/>
          <w:szCs w:val="32"/>
        </w:rPr>
        <w:t>月</w:t>
      </w:r>
      <w:r w:rsidRPr="00FE5823">
        <w:rPr>
          <w:rFonts w:ascii="仿宋" w:eastAsia="仿宋" w:hAnsi="仿宋" w:cs="仿宋"/>
          <w:sz w:val="32"/>
          <w:szCs w:val="32"/>
        </w:rPr>
        <w:t>20</w:t>
      </w:r>
      <w:r w:rsidRPr="00FE5823">
        <w:rPr>
          <w:rFonts w:ascii="仿宋" w:eastAsia="仿宋" w:hAnsi="仿宋" w:cs="仿宋" w:hint="eastAsia"/>
          <w:sz w:val="32"/>
          <w:szCs w:val="32"/>
        </w:rPr>
        <w:t>日前将论文和目录清单寄（送）至长沙市民办教育协会。</w:t>
      </w:r>
    </w:p>
    <w:p w:rsidR="007F5667" w:rsidRPr="00FE5823" w:rsidRDefault="007F5667" w:rsidP="00FE5823">
      <w:pPr>
        <w:ind w:firstLineChars="200" w:firstLine="31680"/>
        <w:rPr>
          <w:rFonts w:ascii="仿宋" w:eastAsia="仿宋" w:hAnsi="仿宋" w:cs="Times New Roman"/>
          <w:b/>
          <w:bCs/>
          <w:sz w:val="32"/>
          <w:szCs w:val="32"/>
        </w:rPr>
      </w:pPr>
      <w:r w:rsidRPr="00FE5823">
        <w:rPr>
          <w:rFonts w:ascii="仿宋" w:eastAsia="仿宋" w:hAnsi="仿宋" w:cs="仿宋" w:hint="eastAsia"/>
          <w:b/>
          <w:bCs/>
          <w:sz w:val="32"/>
          <w:szCs w:val="32"/>
        </w:rPr>
        <w:t>三、评审规则及奖励：</w:t>
      </w:r>
    </w:p>
    <w:p w:rsidR="007F5667" w:rsidRPr="00FE5823" w:rsidRDefault="007F5667" w:rsidP="00FE5823">
      <w:pPr>
        <w:ind w:firstLineChars="200" w:firstLine="31680"/>
        <w:rPr>
          <w:rFonts w:ascii="仿宋" w:eastAsia="仿宋" w:hAnsi="仿宋" w:cs="Times New Roman"/>
          <w:sz w:val="32"/>
          <w:szCs w:val="32"/>
        </w:rPr>
      </w:pPr>
      <w:r w:rsidRPr="00FE5823">
        <w:rPr>
          <w:rFonts w:ascii="仿宋" w:eastAsia="仿宋" w:hAnsi="仿宋" w:cs="仿宋"/>
          <w:sz w:val="32"/>
          <w:szCs w:val="32"/>
        </w:rPr>
        <w:t>1</w:t>
      </w:r>
      <w:r w:rsidRPr="00FE5823">
        <w:rPr>
          <w:rFonts w:ascii="仿宋" w:eastAsia="仿宋" w:hAnsi="仿宋" w:cs="仿宋" w:hint="eastAsia"/>
          <w:sz w:val="32"/>
          <w:szCs w:val="32"/>
        </w:rPr>
        <w:t>、组成专家组对论文进行评审，评审将综合作品的实用性、理论指导性与学校水平等方面的因素，按参评论文总数</w:t>
      </w:r>
      <w:r w:rsidRPr="00FE5823">
        <w:rPr>
          <w:rFonts w:ascii="仿宋" w:eastAsia="仿宋" w:hAnsi="仿宋" w:cs="仿宋"/>
          <w:sz w:val="32"/>
          <w:szCs w:val="32"/>
        </w:rPr>
        <w:t>10%</w:t>
      </w:r>
      <w:r w:rsidRPr="00FE5823">
        <w:rPr>
          <w:rFonts w:ascii="仿宋" w:eastAsia="仿宋" w:hAnsi="仿宋" w:cs="仿宋" w:hint="eastAsia"/>
          <w:sz w:val="32"/>
          <w:szCs w:val="32"/>
        </w:rPr>
        <w:t>、</w:t>
      </w:r>
      <w:r w:rsidRPr="00FE5823">
        <w:rPr>
          <w:rFonts w:ascii="仿宋" w:eastAsia="仿宋" w:hAnsi="仿宋" w:cs="仿宋"/>
          <w:sz w:val="32"/>
          <w:szCs w:val="32"/>
        </w:rPr>
        <w:t>20%</w:t>
      </w:r>
      <w:r w:rsidRPr="00FE5823">
        <w:rPr>
          <w:rFonts w:ascii="仿宋" w:eastAsia="仿宋" w:hAnsi="仿宋" w:cs="仿宋" w:hint="eastAsia"/>
          <w:sz w:val="32"/>
          <w:szCs w:val="32"/>
        </w:rPr>
        <w:t>、</w:t>
      </w:r>
      <w:r w:rsidRPr="00FE5823">
        <w:rPr>
          <w:rFonts w:ascii="仿宋" w:eastAsia="仿宋" w:hAnsi="仿宋" w:cs="仿宋"/>
          <w:sz w:val="32"/>
          <w:szCs w:val="32"/>
        </w:rPr>
        <w:t>40%</w:t>
      </w:r>
      <w:r w:rsidRPr="00FE5823">
        <w:rPr>
          <w:rFonts w:ascii="仿宋" w:eastAsia="仿宋" w:hAnsi="仿宋" w:cs="仿宋" w:hint="eastAsia"/>
          <w:sz w:val="32"/>
          <w:szCs w:val="32"/>
        </w:rPr>
        <w:t>分别评出长沙市民办学校第十四届优秀科研论文一、二、三等奖。</w:t>
      </w:r>
    </w:p>
    <w:p w:rsidR="007F5667" w:rsidRDefault="007F5667" w:rsidP="00FE5823">
      <w:pPr>
        <w:ind w:firstLineChars="200" w:firstLine="31680"/>
        <w:rPr>
          <w:rFonts w:ascii="仿宋" w:eastAsia="仿宋" w:hAnsi="仿宋" w:cs="Times New Roman"/>
          <w:sz w:val="32"/>
          <w:szCs w:val="32"/>
        </w:rPr>
      </w:pPr>
      <w:r w:rsidRPr="00FE5823">
        <w:rPr>
          <w:rFonts w:ascii="仿宋" w:eastAsia="仿宋" w:hAnsi="仿宋" w:cs="仿宋"/>
          <w:sz w:val="32"/>
          <w:szCs w:val="32"/>
        </w:rPr>
        <w:t>2</w:t>
      </w:r>
      <w:r w:rsidRPr="00FE5823">
        <w:rPr>
          <w:rFonts w:ascii="仿宋" w:eastAsia="仿宋" w:hAnsi="仿宋" w:cs="仿宋" w:hint="eastAsia"/>
          <w:sz w:val="32"/>
          <w:szCs w:val="32"/>
        </w:rPr>
        <w:t>、对获奖的优秀论文由市教育局、市民办教育协会统一行文通报、颁发荣誉证书，对获一等奖论文在《长沙市民办教育简讯》上发表，并推荐参加省级优秀论文评选。</w:t>
      </w:r>
    </w:p>
    <w:p w:rsidR="007F5667" w:rsidRDefault="007F5667" w:rsidP="00FE5823">
      <w:pPr>
        <w:ind w:firstLineChars="200" w:firstLine="31680"/>
        <w:jc w:val="right"/>
        <w:rPr>
          <w:rFonts w:ascii="仿宋" w:eastAsia="仿宋" w:hAnsi="仿宋" w:cs="Times New Roman"/>
          <w:sz w:val="32"/>
          <w:szCs w:val="32"/>
        </w:rPr>
      </w:pPr>
    </w:p>
    <w:p w:rsidR="007F5667" w:rsidRDefault="007F5667" w:rsidP="00FE5823">
      <w:pPr>
        <w:ind w:firstLineChars="200" w:firstLine="31680"/>
        <w:jc w:val="right"/>
        <w:rPr>
          <w:rFonts w:ascii="仿宋" w:eastAsia="仿宋" w:hAnsi="仿宋" w:cs="Times New Roman"/>
          <w:sz w:val="32"/>
          <w:szCs w:val="32"/>
        </w:rPr>
      </w:pPr>
    </w:p>
    <w:p w:rsidR="007F5667" w:rsidRDefault="007F5667" w:rsidP="00FE5823">
      <w:pPr>
        <w:ind w:firstLineChars="200" w:firstLine="31680"/>
        <w:jc w:val="center"/>
        <w:rPr>
          <w:rFonts w:ascii="仿宋" w:eastAsia="仿宋" w:hAnsi="仿宋" w:cs="Times New Roman"/>
          <w:sz w:val="32"/>
          <w:szCs w:val="32"/>
        </w:rPr>
      </w:pPr>
      <w:r>
        <w:rPr>
          <w:rFonts w:ascii="仿宋" w:eastAsia="仿宋" w:hAnsi="仿宋" w:cs="仿宋"/>
          <w:sz w:val="32"/>
          <w:szCs w:val="32"/>
        </w:rPr>
        <w:t xml:space="preserve">                         </w:t>
      </w:r>
      <w:r w:rsidRPr="00FE5823">
        <w:rPr>
          <w:rFonts w:ascii="仿宋" w:eastAsia="仿宋" w:hAnsi="仿宋" w:cs="仿宋" w:hint="eastAsia"/>
          <w:sz w:val="32"/>
          <w:szCs w:val="32"/>
        </w:rPr>
        <w:t>长</w:t>
      </w:r>
      <w:r>
        <w:rPr>
          <w:rFonts w:ascii="仿宋" w:eastAsia="仿宋" w:hAnsi="仿宋" w:cs="仿宋"/>
          <w:sz w:val="32"/>
          <w:szCs w:val="32"/>
        </w:rPr>
        <w:t xml:space="preserve"> </w:t>
      </w:r>
      <w:r w:rsidRPr="00FE5823">
        <w:rPr>
          <w:rFonts w:ascii="仿宋" w:eastAsia="仿宋" w:hAnsi="仿宋" w:cs="仿宋" w:hint="eastAsia"/>
          <w:sz w:val="32"/>
          <w:szCs w:val="32"/>
        </w:rPr>
        <w:t>沙</w:t>
      </w:r>
      <w:r>
        <w:rPr>
          <w:rFonts w:ascii="仿宋" w:eastAsia="仿宋" w:hAnsi="仿宋" w:cs="仿宋"/>
          <w:sz w:val="32"/>
          <w:szCs w:val="32"/>
        </w:rPr>
        <w:t xml:space="preserve"> </w:t>
      </w:r>
      <w:r w:rsidRPr="00FE5823">
        <w:rPr>
          <w:rFonts w:ascii="仿宋" w:eastAsia="仿宋" w:hAnsi="仿宋" w:cs="仿宋" w:hint="eastAsia"/>
          <w:sz w:val="32"/>
          <w:szCs w:val="32"/>
        </w:rPr>
        <w:t>市</w:t>
      </w:r>
      <w:r>
        <w:rPr>
          <w:rFonts w:ascii="仿宋" w:eastAsia="仿宋" w:hAnsi="仿宋" w:cs="仿宋"/>
          <w:sz w:val="32"/>
          <w:szCs w:val="32"/>
        </w:rPr>
        <w:t xml:space="preserve"> </w:t>
      </w:r>
      <w:r w:rsidRPr="00FE5823">
        <w:rPr>
          <w:rFonts w:ascii="仿宋" w:eastAsia="仿宋" w:hAnsi="仿宋" w:cs="仿宋" w:hint="eastAsia"/>
          <w:sz w:val="32"/>
          <w:szCs w:val="32"/>
        </w:rPr>
        <w:t>教</w:t>
      </w:r>
      <w:r>
        <w:rPr>
          <w:rFonts w:ascii="仿宋" w:eastAsia="仿宋" w:hAnsi="仿宋" w:cs="仿宋"/>
          <w:sz w:val="32"/>
          <w:szCs w:val="32"/>
        </w:rPr>
        <w:t xml:space="preserve"> </w:t>
      </w:r>
      <w:r w:rsidRPr="00FE5823">
        <w:rPr>
          <w:rFonts w:ascii="仿宋" w:eastAsia="仿宋" w:hAnsi="仿宋" w:cs="仿宋" w:hint="eastAsia"/>
          <w:sz w:val="32"/>
          <w:szCs w:val="32"/>
        </w:rPr>
        <w:t>育</w:t>
      </w:r>
      <w:r>
        <w:rPr>
          <w:rFonts w:ascii="仿宋" w:eastAsia="仿宋" w:hAnsi="仿宋" w:cs="仿宋"/>
          <w:sz w:val="32"/>
          <w:szCs w:val="32"/>
        </w:rPr>
        <w:t xml:space="preserve"> </w:t>
      </w:r>
      <w:r w:rsidRPr="00FE5823">
        <w:rPr>
          <w:rFonts w:ascii="仿宋" w:eastAsia="仿宋" w:hAnsi="仿宋" w:cs="仿宋" w:hint="eastAsia"/>
          <w:sz w:val="32"/>
          <w:szCs w:val="32"/>
        </w:rPr>
        <w:t>局</w:t>
      </w:r>
    </w:p>
    <w:p w:rsidR="007F5667" w:rsidRDefault="007F5667" w:rsidP="00FE5823">
      <w:pPr>
        <w:ind w:firstLineChars="200" w:firstLine="31680"/>
        <w:jc w:val="right"/>
        <w:rPr>
          <w:rFonts w:ascii="仿宋" w:eastAsia="仿宋" w:hAnsi="仿宋" w:cs="Times New Roman"/>
          <w:spacing w:val="32"/>
          <w:sz w:val="32"/>
          <w:szCs w:val="32"/>
        </w:rPr>
      </w:pPr>
      <w:r w:rsidRPr="00FE5823">
        <w:rPr>
          <w:rFonts w:ascii="仿宋" w:eastAsia="仿宋" w:hAnsi="仿宋" w:cs="仿宋" w:hint="eastAsia"/>
          <w:spacing w:val="32"/>
          <w:sz w:val="32"/>
          <w:szCs w:val="32"/>
        </w:rPr>
        <w:t>长沙市民办教育协会</w:t>
      </w:r>
    </w:p>
    <w:p w:rsidR="007F5667" w:rsidRPr="00FE5823" w:rsidRDefault="007F5667" w:rsidP="00FE5823">
      <w:pPr>
        <w:ind w:firstLineChars="200" w:firstLine="31680"/>
        <w:jc w:val="right"/>
        <w:rPr>
          <w:rFonts w:ascii="仿宋" w:eastAsia="仿宋" w:hAnsi="仿宋" w:cs="Times New Roman"/>
          <w:sz w:val="32"/>
          <w:szCs w:val="32"/>
        </w:rPr>
      </w:pPr>
      <w:r w:rsidRPr="00FE5823">
        <w:rPr>
          <w:rFonts w:ascii="仿宋" w:eastAsia="仿宋" w:hAnsi="仿宋" w:cs="仿宋" w:hint="eastAsia"/>
          <w:sz w:val="32"/>
          <w:szCs w:val="32"/>
        </w:rPr>
        <w:t>二</w:t>
      </w:r>
      <w:r w:rsidRPr="00FE5823">
        <w:rPr>
          <w:rFonts w:ascii="仿宋" w:eastAsia="仿宋" w:hAnsi="仿宋" w:cs="仿宋"/>
          <w:sz w:val="32"/>
          <w:szCs w:val="32"/>
        </w:rPr>
        <w:t>0</w:t>
      </w:r>
      <w:r w:rsidRPr="00FE5823">
        <w:rPr>
          <w:rFonts w:ascii="仿宋" w:eastAsia="仿宋" w:hAnsi="仿宋" w:cs="仿宋" w:hint="eastAsia"/>
          <w:sz w:val="32"/>
          <w:szCs w:val="32"/>
        </w:rPr>
        <w:t>一八年十月三十日</w:t>
      </w:r>
    </w:p>
    <w:sectPr w:rsidR="007F5667" w:rsidRPr="00FE5823" w:rsidSect="0032153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667" w:rsidRDefault="007F5667" w:rsidP="00C23CAE">
      <w:pPr>
        <w:rPr>
          <w:rFonts w:cs="Times New Roman"/>
        </w:rPr>
      </w:pPr>
      <w:r>
        <w:rPr>
          <w:rFonts w:cs="Times New Roman"/>
        </w:rPr>
        <w:separator/>
      </w:r>
    </w:p>
  </w:endnote>
  <w:endnote w:type="continuationSeparator" w:id="0">
    <w:p w:rsidR="007F5667" w:rsidRDefault="007F5667" w:rsidP="00C23C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667" w:rsidRDefault="007F5667" w:rsidP="00C23CAE">
      <w:pPr>
        <w:rPr>
          <w:rFonts w:cs="Times New Roman"/>
        </w:rPr>
      </w:pPr>
      <w:r>
        <w:rPr>
          <w:rFonts w:cs="Times New Roman"/>
        </w:rPr>
        <w:separator/>
      </w:r>
    </w:p>
  </w:footnote>
  <w:footnote w:type="continuationSeparator" w:id="0">
    <w:p w:rsidR="007F5667" w:rsidRDefault="007F5667" w:rsidP="00C23CA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CAE"/>
    <w:rsid w:val="00162B32"/>
    <w:rsid w:val="00212D2E"/>
    <w:rsid w:val="00261859"/>
    <w:rsid w:val="00321538"/>
    <w:rsid w:val="004A50CA"/>
    <w:rsid w:val="004C3242"/>
    <w:rsid w:val="007F5667"/>
    <w:rsid w:val="009D61B1"/>
    <w:rsid w:val="00A156CD"/>
    <w:rsid w:val="00B14974"/>
    <w:rsid w:val="00C23CAE"/>
    <w:rsid w:val="00D43473"/>
    <w:rsid w:val="00FE58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C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23C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23CAE"/>
    <w:rPr>
      <w:sz w:val="18"/>
      <w:szCs w:val="18"/>
    </w:rPr>
  </w:style>
  <w:style w:type="paragraph" w:styleId="Footer">
    <w:name w:val="footer"/>
    <w:basedOn w:val="Normal"/>
    <w:link w:val="FooterChar"/>
    <w:uiPriority w:val="99"/>
    <w:semiHidden/>
    <w:rsid w:val="00C23C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23C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128</Words>
  <Characters>733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8</cp:revision>
  <dcterms:created xsi:type="dcterms:W3CDTF">2018-10-30T06:05:00Z</dcterms:created>
  <dcterms:modified xsi:type="dcterms:W3CDTF">2018-10-30T06:50:00Z</dcterms:modified>
</cp:coreProperties>
</file>